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40BB" w14:textId="77777777" w:rsidR="00160784" w:rsidRDefault="0039785C" w:rsidP="00160784">
      <w:pPr>
        <w:pStyle w:val="Title"/>
        <w:spacing w:line="259" w:lineRule="auto"/>
        <w:ind w:left="2700"/>
        <w:jc w:val="center"/>
        <w:rPr>
          <w:lang w:val="pt-PT"/>
        </w:rPr>
      </w:pPr>
      <w:r w:rsidRPr="00160784">
        <w:rPr>
          <w:lang w:val="pt-PT"/>
        </w:rPr>
        <w:t>Guia de Instruções sobre Gestão do Perfil do Concorrente no</w:t>
      </w:r>
    </w:p>
    <w:p w14:paraId="116E7128" w14:textId="62336741" w:rsidR="00AA01C9" w:rsidRPr="00160784" w:rsidRDefault="00DF01EF" w:rsidP="00160784">
      <w:pPr>
        <w:pStyle w:val="Title"/>
        <w:spacing w:line="259" w:lineRule="auto"/>
        <w:ind w:left="2700"/>
        <w:jc w:val="center"/>
        <w:rPr>
          <w:lang w:val="pt-PT"/>
        </w:rPr>
      </w:pPr>
      <w:hyperlink r:id="rId7">
        <w:r w:rsidR="0039785C" w:rsidRPr="00160784">
          <w:rPr>
            <w:color w:val="0462C1"/>
            <w:u w:val="single"/>
            <w:lang w:val="pt-PT"/>
          </w:rPr>
          <w:t>Portal de Concursos Públicos Electrónicos</w:t>
        </w:r>
      </w:hyperlink>
      <w:r w:rsidR="00D42130" w:rsidRPr="00D42130">
        <w:rPr>
          <w:color w:val="0462C1"/>
          <w:u w:val="single"/>
          <w:lang w:val="pt-PT"/>
        </w:rPr>
        <w:t xml:space="preserve"> </w:t>
      </w:r>
      <w:r w:rsidR="00D42130">
        <w:rPr>
          <w:color w:val="0462C1"/>
          <w:u w:val="single"/>
          <w:lang w:val="pt-PT"/>
        </w:rPr>
        <w:t>(</w:t>
      </w:r>
      <w:proofErr w:type="spellStart"/>
      <w:r w:rsidR="00D42130">
        <w:rPr>
          <w:color w:val="0462C1"/>
          <w:u w:val="single"/>
          <w:lang w:val="pt-PT"/>
        </w:rPr>
        <w:t>eTendering</w:t>
      </w:r>
      <w:proofErr w:type="spellEnd"/>
      <w:r w:rsidR="00D42130">
        <w:rPr>
          <w:color w:val="0462C1"/>
          <w:u w:val="single"/>
          <w:lang w:val="pt-PT"/>
        </w:rPr>
        <w:t>)</w:t>
      </w:r>
      <w:r w:rsidR="0039785C" w:rsidRPr="00160784">
        <w:rPr>
          <w:lang w:val="pt-PT"/>
        </w:rPr>
        <w:t xml:space="preserve"> do PNUD</w:t>
      </w:r>
    </w:p>
    <w:p w14:paraId="54F7D69C" w14:textId="77777777" w:rsidR="00AA01C9" w:rsidRPr="00160784" w:rsidRDefault="00AA01C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8"/>
          <w:szCs w:val="8"/>
          <w:lang w:val="pt-PT"/>
        </w:rPr>
      </w:pPr>
    </w:p>
    <w:p w14:paraId="42F0F8A9" w14:textId="1DFD1425" w:rsidR="00AA01C9" w:rsidRPr="00160784" w:rsidRDefault="0039785C">
      <w:pPr>
        <w:pBdr>
          <w:top w:val="nil"/>
          <w:left w:val="nil"/>
          <w:bottom w:val="nil"/>
          <w:right w:val="nil"/>
          <w:between w:val="nil"/>
        </w:pBdr>
        <w:spacing w:before="56"/>
        <w:ind w:left="140" w:right="133"/>
        <w:jc w:val="both"/>
        <w:rPr>
          <w:color w:val="000000"/>
          <w:lang w:val="pt-PT"/>
        </w:rPr>
      </w:pPr>
      <w:r w:rsidRPr="00160784">
        <w:rPr>
          <w:color w:val="1F1F1E"/>
          <w:lang w:val="pt-PT"/>
        </w:rPr>
        <w:t xml:space="preserve">Este documento é um pequeno guia documental que contém apenas alguns </w:t>
      </w:r>
      <w:proofErr w:type="spellStart"/>
      <w:r w:rsidRPr="00160784">
        <w:rPr>
          <w:color w:val="1F1F1E"/>
          <w:lang w:val="pt-PT"/>
        </w:rPr>
        <w:t>aspectos</w:t>
      </w:r>
      <w:proofErr w:type="spellEnd"/>
      <w:r w:rsidRPr="00160784">
        <w:rPr>
          <w:color w:val="1F1F1E"/>
          <w:lang w:val="pt-PT"/>
        </w:rPr>
        <w:t xml:space="preserve"> e dicas importantes para os concorrentes. Para instruções detalhadas, os concorrentes são convidados a consultar os </w:t>
      </w:r>
      <w:hyperlink r:id="rId8">
        <w:r w:rsidRPr="00160784">
          <w:rPr>
            <w:b/>
            <w:color w:val="0462C1"/>
            <w:u w:val="single"/>
            <w:lang w:val="pt-PT"/>
          </w:rPr>
          <w:t xml:space="preserve">Guias e Vídeos do Manual </w:t>
        </w:r>
        <w:r w:rsidR="00160784">
          <w:rPr>
            <w:b/>
            <w:color w:val="0462C1"/>
            <w:u w:val="single"/>
            <w:lang w:val="pt-PT"/>
          </w:rPr>
          <w:t>para Concorrentes</w:t>
        </w:r>
      </w:hyperlink>
      <w:r w:rsidRPr="00160784">
        <w:rPr>
          <w:color w:val="1F1F1E"/>
          <w:lang w:val="pt-PT"/>
        </w:rPr>
        <w:t xml:space="preserve"> disponíveis no sítio web do PNUD. Se for necessário apoio adicional no Portal de Concursos Electrónicos, por favor contacte o </w:t>
      </w:r>
      <w:r w:rsidRPr="00160784">
        <w:rPr>
          <w:b/>
          <w:color w:val="1F1F1E"/>
          <w:lang w:val="pt-PT"/>
        </w:rPr>
        <w:t xml:space="preserve">Ponto Focal de </w:t>
      </w:r>
      <w:r w:rsidR="00160784">
        <w:rPr>
          <w:b/>
          <w:color w:val="1F1F1E"/>
          <w:lang w:val="pt-PT"/>
        </w:rPr>
        <w:t xml:space="preserve">Procurement </w:t>
      </w:r>
      <w:r w:rsidRPr="00160784">
        <w:rPr>
          <w:b/>
          <w:color w:val="1F1F1E"/>
          <w:lang w:val="pt-PT"/>
        </w:rPr>
        <w:t xml:space="preserve">do PNUD </w:t>
      </w:r>
      <w:r w:rsidRPr="00160784">
        <w:rPr>
          <w:color w:val="1F1F1E"/>
          <w:lang w:val="pt-PT"/>
        </w:rPr>
        <w:t>para o concurso que está a tentar participar com o nome da sua Empresa Registada e identificação de utilizador.</w:t>
      </w:r>
    </w:p>
    <w:p w14:paraId="31804B01" w14:textId="77777777" w:rsidR="00AA01C9" w:rsidRPr="00160784" w:rsidRDefault="00AA01C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7"/>
          <w:szCs w:val="17"/>
          <w:lang w:val="pt-PT"/>
        </w:rPr>
      </w:pPr>
    </w:p>
    <w:p w14:paraId="21CA3683" w14:textId="77777777" w:rsidR="00AA01C9" w:rsidRDefault="0039785C">
      <w:pPr>
        <w:pStyle w:val="Heading1"/>
        <w:tabs>
          <w:tab w:val="left" w:pos="9196"/>
        </w:tabs>
        <w:spacing w:before="57"/>
        <w:ind w:firstLine="111"/>
      </w:pPr>
      <w:r w:rsidRPr="00160784">
        <w:rPr>
          <w:color w:val="1F1F1E"/>
          <w:shd w:val="clear" w:color="auto" w:fill="D9E1F3"/>
          <w:lang w:val="pt-PT"/>
        </w:rPr>
        <w:t xml:space="preserve"> </w:t>
      </w:r>
      <w:proofErr w:type="spellStart"/>
      <w:r>
        <w:rPr>
          <w:color w:val="1F1F1E"/>
          <w:shd w:val="clear" w:color="auto" w:fill="D9E1F3"/>
        </w:rPr>
        <w:t>Registo</w:t>
      </w:r>
      <w:proofErr w:type="spellEnd"/>
      <w:r>
        <w:rPr>
          <w:color w:val="1F1F1E"/>
          <w:shd w:val="clear" w:color="auto" w:fill="D9E1F3"/>
        </w:rPr>
        <w:t xml:space="preserve"> pela </w:t>
      </w:r>
      <w:proofErr w:type="spellStart"/>
      <w:r>
        <w:rPr>
          <w:color w:val="1F1F1E"/>
          <w:shd w:val="clear" w:color="auto" w:fill="D9E1F3"/>
        </w:rPr>
        <w:t>primeira</w:t>
      </w:r>
      <w:proofErr w:type="spellEnd"/>
      <w:r>
        <w:rPr>
          <w:color w:val="1F1F1E"/>
          <w:shd w:val="clear" w:color="auto" w:fill="D9E1F3"/>
        </w:rPr>
        <w:t xml:space="preserve"> </w:t>
      </w:r>
      <w:proofErr w:type="spellStart"/>
      <w:r>
        <w:rPr>
          <w:color w:val="1F1F1E"/>
          <w:shd w:val="clear" w:color="auto" w:fill="D9E1F3"/>
        </w:rPr>
        <w:t>vez</w:t>
      </w:r>
      <w:proofErr w:type="spellEnd"/>
      <w:r>
        <w:rPr>
          <w:color w:val="1F1F1E"/>
          <w:shd w:val="clear" w:color="auto" w:fill="D9E1F3"/>
        </w:rPr>
        <w:tab/>
      </w:r>
    </w:p>
    <w:p w14:paraId="659A0E90" w14:textId="77777777" w:rsidR="00AA01C9" w:rsidRDefault="00AA01C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1"/>
          <w:szCs w:val="21"/>
        </w:rPr>
      </w:pPr>
    </w:p>
    <w:p w14:paraId="622D9562" w14:textId="77777777" w:rsidR="00AA01C9" w:rsidRPr="00160784" w:rsidRDefault="003978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ind w:right="133"/>
        <w:jc w:val="both"/>
        <w:rPr>
          <w:lang w:val="pt-PT"/>
        </w:rPr>
      </w:pPr>
      <w:r w:rsidRPr="00160784">
        <w:rPr>
          <w:color w:val="1F1F1E"/>
          <w:lang w:val="pt-PT"/>
        </w:rPr>
        <w:t xml:space="preserve">Certifique-se de que não tem um </w:t>
      </w:r>
      <w:r w:rsidRPr="00160784">
        <w:rPr>
          <w:b/>
          <w:color w:val="1F1F1E"/>
          <w:lang w:val="pt-PT"/>
        </w:rPr>
        <w:t>perfil já criado</w:t>
      </w:r>
      <w:r w:rsidRPr="00160784">
        <w:rPr>
          <w:color w:val="1F1F1E"/>
          <w:lang w:val="pt-PT"/>
        </w:rPr>
        <w:t xml:space="preserve">. Se receber uma mensagem do sistema de que a sua empresa já existe, </w:t>
      </w:r>
      <w:proofErr w:type="spellStart"/>
      <w:r w:rsidRPr="00160784">
        <w:rPr>
          <w:color w:val="1F1F1E"/>
          <w:lang w:val="pt-PT"/>
        </w:rPr>
        <w:t>active</w:t>
      </w:r>
      <w:proofErr w:type="spellEnd"/>
      <w:r w:rsidRPr="00160784">
        <w:rPr>
          <w:color w:val="1F1F1E"/>
          <w:lang w:val="pt-PT"/>
        </w:rPr>
        <w:t xml:space="preserve"> a sua conta usando </w:t>
      </w:r>
      <w:r w:rsidRPr="00160784">
        <w:rPr>
          <w:b/>
          <w:color w:val="1F1F1E"/>
          <w:lang w:val="pt-PT"/>
        </w:rPr>
        <w:t xml:space="preserve">"Esqueceu-se da password", </w:t>
      </w:r>
      <w:r w:rsidRPr="00160784">
        <w:rPr>
          <w:color w:val="1F1F1E"/>
          <w:lang w:val="pt-PT"/>
        </w:rPr>
        <w:t xml:space="preserve">ou contacte o Ponto Focal de Compras do PNUD do seu país para obter apoio para </w:t>
      </w:r>
      <w:proofErr w:type="spellStart"/>
      <w:r w:rsidRPr="00160784">
        <w:rPr>
          <w:color w:val="1F1F1E"/>
          <w:lang w:val="pt-PT"/>
        </w:rPr>
        <w:t>reactivar</w:t>
      </w:r>
      <w:proofErr w:type="spellEnd"/>
      <w:r w:rsidRPr="00160784">
        <w:rPr>
          <w:color w:val="1F1F1E"/>
          <w:lang w:val="pt-PT"/>
        </w:rPr>
        <w:t xml:space="preserve"> a sua conta com detalhes do nome da empresa registada.</w:t>
      </w:r>
    </w:p>
    <w:p w14:paraId="757E3D58" w14:textId="1050D5D6" w:rsidR="00AA01C9" w:rsidRPr="00D42130" w:rsidRDefault="0039785C" w:rsidP="00D421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2"/>
        <w:ind w:hanging="361"/>
        <w:jc w:val="both"/>
        <w:rPr>
          <w:color w:val="000000"/>
          <w:lang w:val="pt-PT"/>
        </w:rPr>
      </w:pPr>
      <w:r w:rsidRPr="00D42130">
        <w:rPr>
          <w:color w:val="1F1F1E"/>
          <w:lang w:val="pt-PT"/>
        </w:rPr>
        <w:t xml:space="preserve">Ao criar um novo perfil, certifique-se de que o nome da empresa utilizado durante o </w:t>
      </w:r>
      <w:r w:rsidR="00D42130" w:rsidRPr="00D42130">
        <w:rPr>
          <w:color w:val="1F1F1E"/>
          <w:lang w:val="pt-PT"/>
        </w:rPr>
        <w:t>registo coincide com o nome do Registo Legal da Empresa</w:t>
      </w:r>
      <w:r w:rsidRPr="00D42130">
        <w:rPr>
          <w:color w:val="1F1F1E"/>
          <w:lang w:val="pt-PT"/>
        </w:rPr>
        <w:t>.</w:t>
      </w:r>
    </w:p>
    <w:p w14:paraId="07045700" w14:textId="77777777" w:rsidR="00AA01C9" w:rsidRPr="00160784" w:rsidRDefault="003978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ind w:right="134"/>
        <w:jc w:val="both"/>
        <w:rPr>
          <w:lang w:val="pt-PT"/>
        </w:rPr>
      </w:pPr>
      <w:r w:rsidRPr="00160784">
        <w:rPr>
          <w:color w:val="1F1F1E"/>
          <w:lang w:val="pt-PT"/>
        </w:rPr>
        <w:t xml:space="preserve">Crie apenas um utilizador associado ao perfil da sua empresa. No passo 5, durante o registo, </w:t>
      </w:r>
      <w:r w:rsidRPr="00160784">
        <w:rPr>
          <w:b/>
          <w:color w:val="1F1F1E"/>
          <w:lang w:val="pt-PT"/>
        </w:rPr>
        <w:t>não altere o Endereço Primário</w:t>
      </w:r>
      <w:r w:rsidRPr="00160784">
        <w:rPr>
          <w:color w:val="1F1F1E"/>
          <w:lang w:val="pt-PT"/>
        </w:rPr>
        <w:t>. O seu endereço é opcional e pode ser ignorado. Clique em 'Próximo' para ir para o próximo passo.</w:t>
      </w:r>
    </w:p>
    <w:p w14:paraId="4C8A628E" w14:textId="77777777" w:rsidR="00AA01C9" w:rsidRPr="00160784" w:rsidRDefault="003978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ind w:right="133"/>
        <w:jc w:val="both"/>
        <w:rPr>
          <w:lang w:val="pt-PT"/>
        </w:rPr>
      </w:pPr>
      <w:r w:rsidRPr="00160784">
        <w:rPr>
          <w:color w:val="1F1F1E"/>
          <w:lang w:val="pt-PT"/>
        </w:rPr>
        <w:t xml:space="preserve">Utilizar um e-mail dedicado aos concursos do PNUD, em vez do e-mail individual do funcionário. Desta forma, o Gestor da Empresa pode sempre manter o controlo da conta, controlando quem tem acesso a essa conta de correio </w:t>
      </w:r>
      <w:proofErr w:type="spellStart"/>
      <w:r w:rsidRPr="00160784">
        <w:rPr>
          <w:color w:val="1F1F1E"/>
          <w:lang w:val="pt-PT"/>
        </w:rPr>
        <w:t>electrónico</w:t>
      </w:r>
      <w:proofErr w:type="spellEnd"/>
      <w:r w:rsidRPr="00160784">
        <w:rPr>
          <w:color w:val="1F1F1E"/>
          <w:lang w:val="pt-PT"/>
        </w:rPr>
        <w:t xml:space="preserve"> e também para controlar as notificações são encaminhadas em conformidade dentro da Empresa.</w:t>
      </w:r>
    </w:p>
    <w:p w14:paraId="73F3CD54" w14:textId="77777777" w:rsidR="00AA01C9" w:rsidRPr="00160784" w:rsidRDefault="003978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ind w:right="140"/>
        <w:jc w:val="both"/>
        <w:rPr>
          <w:lang w:val="pt-PT"/>
        </w:rPr>
      </w:pPr>
      <w:r w:rsidRPr="00160784">
        <w:rPr>
          <w:color w:val="000000"/>
          <w:lang w:val="pt-PT"/>
        </w:rPr>
        <w:t>Na maioria das vezes, limpar a cache do seu navegador, apagar cookies e limpar palavras-passe temporárias ajuda no login do perfil sem problemas.</w:t>
      </w:r>
    </w:p>
    <w:p w14:paraId="6B19175C" w14:textId="77777777" w:rsidR="00AA01C9" w:rsidRPr="00160784" w:rsidRDefault="00AA01C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7"/>
          <w:szCs w:val="17"/>
          <w:lang w:val="pt-PT"/>
        </w:rPr>
      </w:pPr>
    </w:p>
    <w:p w14:paraId="3CA20A66" w14:textId="77777777" w:rsidR="00AA01C9" w:rsidRPr="00160784" w:rsidRDefault="0039785C">
      <w:pPr>
        <w:pStyle w:val="Heading1"/>
        <w:tabs>
          <w:tab w:val="left" w:pos="9196"/>
        </w:tabs>
        <w:spacing w:before="57"/>
        <w:ind w:firstLine="111"/>
        <w:rPr>
          <w:lang w:val="pt-PT"/>
        </w:rPr>
      </w:pPr>
      <w:r w:rsidRPr="00160784">
        <w:rPr>
          <w:shd w:val="clear" w:color="auto" w:fill="D9E1F3"/>
          <w:lang w:val="pt-PT"/>
        </w:rPr>
        <w:t xml:space="preserve"> Manutenção e gestão do perfil no sistema</w:t>
      </w:r>
      <w:r w:rsidRPr="00160784">
        <w:rPr>
          <w:shd w:val="clear" w:color="auto" w:fill="D9E1F3"/>
          <w:lang w:val="pt-PT"/>
        </w:rPr>
        <w:tab/>
      </w:r>
    </w:p>
    <w:p w14:paraId="2F75CD23" w14:textId="77777777" w:rsidR="00AA01C9" w:rsidRPr="00160784" w:rsidRDefault="00AA01C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5"/>
          <w:szCs w:val="25"/>
          <w:lang w:val="pt-PT"/>
        </w:rPr>
      </w:pPr>
    </w:p>
    <w:p w14:paraId="554B88A3" w14:textId="77777777" w:rsidR="00AA01C9" w:rsidRPr="00160784" w:rsidRDefault="003978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ind w:hanging="361"/>
        <w:jc w:val="both"/>
        <w:rPr>
          <w:lang w:val="pt-PT"/>
        </w:rPr>
      </w:pPr>
      <w:r w:rsidRPr="00160784">
        <w:rPr>
          <w:color w:val="1F1F1E"/>
          <w:lang w:val="pt-PT"/>
        </w:rPr>
        <w:t xml:space="preserve">É </w:t>
      </w:r>
      <w:proofErr w:type="gramStart"/>
      <w:r w:rsidRPr="00160784">
        <w:rPr>
          <w:color w:val="1F1F1E"/>
          <w:lang w:val="pt-PT"/>
        </w:rPr>
        <w:t>da</w:t>
      </w:r>
      <w:proofErr w:type="gramEnd"/>
      <w:r w:rsidRPr="00160784">
        <w:rPr>
          <w:color w:val="1F1F1E"/>
          <w:lang w:val="pt-PT"/>
        </w:rPr>
        <w:t xml:space="preserve"> responsabilidade da empresa manter a informação </w:t>
      </w:r>
      <w:proofErr w:type="spellStart"/>
      <w:r w:rsidRPr="00160784">
        <w:rPr>
          <w:color w:val="1F1F1E"/>
          <w:lang w:val="pt-PT"/>
        </w:rPr>
        <w:t>exacta</w:t>
      </w:r>
      <w:proofErr w:type="spellEnd"/>
      <w:r w:rsidRPr="00160784">
        <w:rPr>
          <w:color w:val="1F1F1E"/>
          <w:lang w:val="pt-PT"/>
        </w:rPr>
        <w:t xml:space="preserve"> no concurso </w:t>
      </w:r>
      <w:proofErr w:type="spellStart"/>
      <w:r w:rsidRPr="00160784">
        <w:rPr>
          <w:color w:val="1F1F1E"/>
          <w:lang w:val="pt-PT"/>
        </w:rPr>
        <w:t>electrónico</w:t>
      </w:r>
      <w:proofErr w:type="spellEnd"/>
    </w:p>
    <w:p w14:paraId="4DC5B5A6" w14:textId="4F91A917" w:rsidR="00AA01C9" w:rsidRPr="00160784" w:rsidRDefault="0039785C">
      <w:pPr>
        <w:pBdr>
          <w:top w:val="nil"/>
          <w:left w:val="nil"/>
          <w:bottom w:val="nil"/>
          <w:right w:val="nil"/>
          <w:between w:val="nil"/>
        </w:pBdr>
        <w:spacing w:before="22"/>
        <w:ind w:left="860"/>
        <w:jc w:val="both"/>
        <w:rPr>
          <w:color w:val="000000"/>
          <w:lang w:val="pt-PT"/>
        </w:rPr>
      </w:pPr>
      <w:r w:rsidRPr="00160784">
        <w:rPr>
          <w:color w:val="1F1F1E"/>
          <w:lang w:val="pt-PT"/>
        </w:rPr>
        <w:t xml:space="preserve">Perfil do </w:t>
      </w:r>
      <w:r w:rsidR="00D42130">
        <w:rPr>
          <w:color w:val="1F1F1E"/>
          <w:lang w:val="pt-PT"/>
        </w:rPr>
        <w:t>concorrente</w:t>
      </w:r>
      <w:r w:rsidRPr="00160784">
        <w:rPr>
          <w:color w:val="1F1F1E"/>
          <w:lang w:val="pt-PT"/>
        </w:rPr>
        <w:t xml:space="preserve"> e gerir e controlar o acesso à conta.</w:t>
      </w:r>
    </w:p>
    <w:p w14:paraId="34D67261" w14:textId="3DBCCA09" w:rsidR="00AA01C9" w:rsidRPr="00160784" w:rsidRDefault="003978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22" w:line="259" w:lineRule="auto"/>
        <w:ind w:right="137"/>
        <w:jc w:val="both"/>
        <w:rPr>
          <w:lang w:val="pt-PT"/>
        </w:rPr>
      </w:pPr>
      <w:r w:rsidRPr="00160784">
        <w:rPr>
          <w:color w:val="1F1F1E"/>
          <w:lang w:val="pt-PT"/>
        </w:rPr>
        <w:t xml:space="preserve">Mantenha a conta </w:t>
      </w:r>
      <w:proofErr w:type="spellStart"/>
      <w:r w:rsidRPr="00160784">
        <w:rPr>
          <w:color w:val="1F1F1E"/>
          <w:lang w:val="pt-PT"/>
        </w:rPr>
        <w:t>activa</w:t>
      </w:r>
      <w:proofErr w:type="spellEnd"/>
      <w:r w:rsidRPr="00160784">
        <w:rPr>
          <w:color w:val="1F1F1E"/>
          <w:lang w:val="pt-PT"/>
        </w:rPr>
        <w:t xml:space="preserve"> através da sua assinatura regular. Uma conta será </w:t>
      </w:r>
      <w:proofErr w:type="spellStart"/>
      <w:r w:rsidRPr="00160784">
        <w:rPr>
          <w:color w:val="1F1F1E"/>
          <w:lang w:val="pt-PT"/>
        </w:rPr>
        <w:t>inactivada</w:t>
      </w:r>
      <w:proofErr w:type="spellEnd"/>
      <w:r w:rsidRPr="00160784">
        <w:rPr>
          <w:color w:val="1F1F1E"/>
          <w:lang w:val="pt-PT"/>
        </w:rPr>
        <w:t xml:space="preserve"> pelo sistema se não houver </w:t>
      </w:r>
      <w:proofErr w:type="spellStart"/>
      <w:r w:rsidRPr="00160784">
        <w:rPr>
          <w:color w:val="1F1F1E"/>
          <w:lang w:val="pt-PT"/>
        </w:rPr>
        <w:t>actividade</w:t>
      </w:r>
      <w:proofErr w:type="spellEnd"/>
      <w:r w:rsidRPr="00160784">
        <w:rPr>
          <w:color w:val="1F1F1E"/>
          <w:lang w:val="pt-PT"/>
        </w:rPr>
        <w:t xml:space="preserve"> num período de 3 meses. Se a sua conta ficar </w:t>
      </w:r>
      <w:proofErr w:type="spellStart"/>
      <w:r w:rsidRPr="00160784">
        <w:rPr>
          <w:color w:val="1F1F1E"/>
          <w:lang w:val="pt-PT"/>
        </w:rPr>
        <w:t>inactiva</w:t>
      </w:r>
      <w:proofErr w:type="spellEnd"/>
      <w:r w:rsidRPr="00160784">
        <w:rPr>
          <w:color w:val="1F1F1E"/>
          <w:lang w:val="pt-PT"/>
        </w:rPr>
        <w:t xml:space="preserve">, contacte o Ponto Focal de </w:t>
      </w:r>
      <w:r w:rsidR="00D42130">
        <w:rPr>
          <w:color w:val="1F1F1E"/>
          <w:lang w:val="pt-PT"/>
        </w:rPr>
        <w:t>Procurement</w:t>
      </w:r>
      <w:r w:rsidRPr="00160784">
        <w:rPr>
          <w:color w:val="1F1F1E"/>
          <w:lang w:val="pt-PT"/>
        </w:rPr>
        <w:t xml:space="preserve"> do PNUD do seu país para obter apoio para </w:t>
      </w:r>
      <w:proofErr w:type="spellStart"/>
      <w:r w:rsidRPr="00160784">
        <w:rPr>
          <w:color w:val="1F1F1E"/>
          <w:lang w:val="pt-PT"/>
        </w:rPr>
        <w:t>reactivar</w:t>
      </w:r>
      <w:proofErr w:type="spellEnd"/>
      <w:r w:rsidRPr="00160784">
        <w:rPr>
          <w:color w:val="1F1F1E"/>
          <w:lang w:val="pt-PT"/>
        </w:rPr>
        <w:t xml:space="preserve"> a sua conta com detalhes da empresa registada.</w:t>
      </w:r>
    </w:p>
    <w:p w14:paraId="21EEBB3F" w14:textId="77777777" w:rsidR="00AA01C9" w:rsidRPr="00160784" w:rsidRDefault="003978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line="259" w:lineRule="auto"/>
        <w:ind w:right="133"/>
        <w:jc w:val="both"/>
        <w:rPr>
          <w:b/>
          <w:lang w:val="pt-PT"/>
        </w:rPr>
      </w:pPr>
      <w:r w:rsidRPr="00160784">
        <w:rPr>
          <w:color w:val="1F1F1E"/>
          <w:lang w:val="pt-PT"/>
        </w:rPr>
        <w:t xml:space="preserve">Se um funcionário da empresa com acesso ao perfil de </w:t>
      </w:r>
      <w:proofErr w:type="spellStart"/>
      <w:r w:rsidRPr="00160784">
        <w:rPr>
          <w:color w:val="1F1F1E"/>
          <w:lang w:val="pt-PT"/>
        </w:rPr>
        <w:t>eTendering</w:t>
      </w:r>
      <w:proofErr w:type="spellEnd"/>
      <w:r w:rsidRPr="00160784">
        <w:rPr>
          <w:color w:val="1F1F1E"/>
          <w:lang w:val="pt-PT"/>
        </w:rPr>
        <w:t xml:space="preserve"> deixar a empresa, certifique-se de que revoga o acesso ao sistema. Se a conta foi ligada aos endereços de correio </w:t>
      </w:r>
      <w:proofErr w:type="spellStart"/>
      <w:r w:rsidRPr="00160784">
        <w:rPr>
          <w:color w:val="1F1F1E"/>
          <w:lang w:val="pt-PT"/>
        </w:rPr>
        <w:t>electrónico</w:t>
      </w:r>
      <w:proofErr w:type="spellEnd"/>
      <w:r w:rsidRPr="00160784">
        <w:rPr>
          <w:color w:val="1F1F1E"/>
          <w:lang w:val="pt-PT"/>
        </w:rPr>
        <w:t xml:space="preserve"> do indivíduo, então altere o endereço de correio </w:t>
      </w:r>
      <w:proofErr w:type="spellStart"/>
      <w:r w:rsidRPr="00160784">
        <w:rPr>
          <w:color w:val="1F1F1E"/>
          <w:lang w:val="pt-PT"/>
        </w:rPr>
        <w:t>electrónico</w:t>
      </w:r>
      <w:proofErr w:type="spellEnd"/>
      <w:r w:rsidRPr="00160784">
        <w:rPr>
          <w:color w:val="1F1F1E"/>
          <w:lang w:val="pt-PT"/>
        </w:rPr>
        <w:t xml:space="preserve"> associado no perfil. Se o perfil estiver ligado a um endereço de correio </w:t>
      </w:r>
      <w:proofErr w:type="spellStart"/>
      <w:r w:rsidRPr="00160784">
        <w:rPr>
          <w:color w:val="1F1F1E"/>
          <w:lang w:val="pt-PT"/>
        </w:rPr>
        <w:t>electrónico</w:t>
      </w:r>
      <w:proofErr w:type="spellEnd"/>
      <w:r w:rsidRPr="00160784">
        <w:rPr>
          <w:color w:val="1F1F1E"/>
          <w:lang w:val="pt-PT"/>
        </w:rPr>
        <w:t xml:space="preserve"> geral da empresa, então certifique-se de que o indivíduo já não tem acesso a esse correio </w:t>
      </w:r>
      <w:proofErr w:type="spellStart"/>
      <w:r w:rsidRPr="00160784">
        <w:rPr>
          <w:color w:val="1F1F1E"/>
          <w:lang w:val="pt-PT"/>
        </w:rPr>
        <w:t>electrónico</w:t>
      </w:r>
      <w:proofErr w:type="spellEnd"/>
      <w:r w:rsidRPr="00160784">
        <w:rPr>
          <w:color w:val="1F1F1E"/>
          <w:lang w:val="pt-PT"/>
        </w:rPr>
        <w:t xml:space="preserve">. Seguir estes passos: Entrar no Portal </w:t>
      </w:r>
      <w:proofErr w:type="spellStart"/>
      <w:r w:rsidRPr="00160784">
        <w:rPr>
          <w:color w:val="1F1F1E"/>
          <w:lang w:val="pt-PT"/>
        </w:rPr>
        <w:t>eTendering</w:t>
      </w:r>
      <w:proofErr w:type="spellEnd"/>
      <w:r w:rsidRPr="00160784">
        <w:rPr>
          <w:color w:val="1F1F1E"/>
          <w:lang w:val="pt-PT"/>
        </w:rPr>
        <w:t xml:space="preserve"> &gt; Em </w:t>
      </w:r>
      <w:r w:rsidRPr="00160784">
        <w:rPr>
          <w:i/>
          <w:color w:val="1F1F1E"/>
          <w:lang w:val="pt-PT"/>
        </w:rPr>
        <w:t xml:space="preserve">Gerir Eventos e Colocar Ofertas </w:t>
      </w:r>
      <w:r w:rsidRPr="00160784">
        <w:rPr>
          <w:color w:val="1F1F1E"/>
          <w:lang w:val="pt-PT"/>
        </w:rPr>
        <w:t xml:space="preserve">&gt; </w:t>
      </w:r>
      <w:r w:rsidRPr="00160784">
        <w:rPr>
          <w:i/>
          <w:color w:val="1F1F1E"/>
          <w:lang w:val="pt-PT"/>
        </w:rPr>
        <w:t xml:space="preserve">Perfil do meu licitante </w:t>
      </w:r>
      <w:r w:rsidRPr="00160784">
        <w:rPr>
          <w:color w:val="1F1F1E"/>
          <w:lang w:val="pt-PT"/>
        </w:rPr>
        <w:t xml:space="preserve">&gt; </w:t>
      </w:r>
      <w:r w:rsidRPr="00160784">
        <w:rPr>
          <w:i/>
          <w:color w:val="1F1F1E"/>
          <w:lang w:val="pt-PT"/>
        </w:rPr>
        <w:t xml:space="preserve">Ficha </w:t>
      </w:r>
      <w:r w:rsidRPr="00160784">
        <w:rPr>
          <w:color w:val="1F1F1E"/>
          <w:lang w:val="pt-PT"/>
        </w:rPr>
        <w:t xml:space="preserve">Contactos: Alterar o ID do e-mail no campo ID do e-mail e </w:t>
      </w:r>
      <w:r w:rsidRPr="00160784">
        <w:rPr>
          <w:b/>
          <w:color w:val="1F1F1E"/>
          <w:lang w:val="pt-PT"/>
        </w:rPr>
        <w:t>guardar.</w:t>
      </w:r>
    </w:p>
    <w:p w14:paraId="5E9228B7" w14:textId="77777777" w:rsidR="00AA01C9" w:rsidRPr="00160784" w:rsidRDefault="003978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line="259" w:lineRule="auto"/>
        <w:ind w:right="133"/>
        <w:jc w:val="both"/>
        <w:rPr>
          <w:lang w:val="pt-PT"/>
        </w:rPr>
        <w:sectPr w:rsidR="00AA01C9" w:rsidRPr="00160784" w:rsidSect="00D87588">
          <w:headerReference w:type="default" r:id="rId9"/>
          <w:footerReference w:type="default" r:id="rId10"/>
          <w:pgSz w:w="11910" w:h="16840"/>
          <w:pgMar w:top="1170" w:right="1300" w:bottom="920" w:left="1300" w:header="360" w:footer="731" w:gutter="0"/>
          <w:pgNumType w:start="1"/>
          <w:cols w:space="720"/>
        </w:sectPr>
      </w:pPr>
      <w:r w:rsidRPr="00160784">
        <w:rPr>
          <w:color w:val="1F1F1E"/>
          <w:lang w:val="pt-PT"/>
        </w:rPr>
        <w:t>Se não tiver acesso à conta e não puder alterar a senha por si próprio, então solicite apoio ao PNUD para fazer as alterações necessárias. O PNUD fará tais alterações apenas mediante o fornecimento de documentação e prova de identidade do requerente e do papel de gestor/representante legal da empresa.</w:t>
      </w:r>
    </w:p>
    <w:p w14:paraId="2830E39A" w14:textId="77777777" w:rsidR="00AA01C9" w:rsidRPr="00160784" w:rsidRDefault="00AA01C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6"/>
          <w:szCs w:val="26"/>
          <w:lang w:val="pt-PT"/>
        </w:rPr>
      </w:pPr>
    </w:p>
    <w:p w14:paraId="76984CBB" w14:textId="77777777" w:rsidR="00AA01C9" w:rsidRPr="00160784" w:rsidRDefault="0039785C">
      <w:pPr>
        <w:pStyle w:val="Heading1"/>
        <w:tabs>
          <w:tab w:val="left" w:pos="9196"/>
        </w:tabs>
        <w:ind w:firstLine="111"/>
        <w:rPr>
          <w:lang w:val="pt-PT"/>
        </w:rPr>
      </w:pPr>
      <w:r w:rsidRPr="00160784">
        <w:rPr>
          <w:shd w:val="clear" w:color="auto" w:fill="D9E1F3"/>
          <w:lang w:val="pt-PT"/>
        </w:rPr>
        <w:t xml:space="preserve"> Dicas sobre a apresentação de respostas a ofertas no sistema</w:t>
      </w:r>
      <w:r w:rsidRPr="00160784">
        <w:rPr>
          <w:shd w:val="clear" w:color="auto" w:fill="D9E1F3"/>
          <w:lang w:val="pt-PT"/>
        </w:rPr>
        <w:tab/>
      </w:r>
    </w:p>
    <w:p w14:paraId="4E904CDD" w14:textId="2668FBB4" w:rsidR="00AA01C9" w:rsidRPr="00D42130" w:rsidRDefault="0039785C" w:rsidP="003978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"/>
        <w:ind w:left="720" w:right="130" w:hanging="499"/>
        <w:jc w:val="center"/>
        <w:rPr>
          <w:color w:val="000000"/>
          <w:lang w:val="pt-PT"/>
        </w:rPr>
      </w:pPr>
      <w:r w:rsidRPr="00D42130">
        <w:rPr>
          <w:color w:val="1F1F1E"/>
          <w:lang w:val="pt-PT"/>
        </w:rPr>
        <w:t xml:space="preserve">Iniciar o carregamento </w:t>
      </w:r>
      <w:r w:rsidRPr="0039785C">
        <w:rPr>
          <w:lang w:val="pt-PT"/>
        </w:rPr>
        <w:t>antecipado dos documentos disponíveis (registo de empresas, relatórios financeiros, etc.)</w:t>
      </w:r>
      <w:r w:rsidR="00D42130" w:rsidRPr="0039785C">
        <w:rPr>
          <w:lang w:val="pt-PT"/>
        </w:rPr>
        <w:t xml:space="preserve"> </w:t>
      </w:r>
      <w:r w:rsidRPr="0039785C">
        <w:rPr>
          <w:lang w:val="pt-PT"/>
        </w:rPr>
        <w:t>e utilizar a função "Guardar para mais tarde". NÃO deixar a</w:t>
      </w:r>
      <w:r>
        <w:rPr>
          <w:lang w:val="pt-PT"/>
        </w:rPr>
        <w:t xml:space="preserve"> </w:t>
      </w:r>
      <w:r w:rsidRPr="0039785C">
        <w:rPr>
          <w:lang w:val="pt-PT"/>
        </w:rPr>
        <w:t>apresentação de propostas para o último momento.</w:t>
      </w:r>
    </w:p>
    <w:p w14:paraId="10E18A50" w14:textId="77777777" w:rsidR="00AA01C9" w:rsidRPr="00160784" w:rsidRDefault="003978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ind w:right="133"/>
        <w:jc w:val="both"/>
        <w:rPr>
          <w:lang w:val="pt-PT"/>
        </w:rPr>
      </w:pPr>
      <w:r w:rsidRPr="00160784">
        <w:rPr>
          <w:color w:val="1F1F1E"/>
          <w:lang w:val="pt-PT"/>
        </w:rPr>
        <w:t>Certifique-se de que apresentou uma proposta no sistema. Esteja ciente de que uma proposta guardada não é submetida até clicar em "Submeter proposta" e receber um e-mail de confirmação da proposta. Verifique o estado da licitação para ter a certeza, siga o guia do utilizador para instruções.</w:t>
      </w:r>
    </w:p>
    <w:p w14:paraId="3783D23D" w14:textId="77777777" w:rsidR="00AA01C9" w:rsidRPr="00160784" w:rsidRDefault="003978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1"/>
        <w:ind w:right="134"/>
        <w:jc w:val="both"/>
        <w:rPr>
          <w:lang w:val="pt-PT"/>
        </w:rPr>
      </w:pPr>
      <w:r w:rsidRPr="00160784">
        <w:rPr>
          <w:color w:val="1F1F1E"/>
          <w:lang w:val="pt-PT"/>
        </w:rPr>
        <w:t xml:space="preserve">Ao alterar uma resposta de licitação no sistema, lembre-se de </w:t>
      </w:r>
      <w:proofErr w:type="spellStart"/>
      <w:r w:rsidRPr="00160784">
        <w:rPr>
          <w:color w:val="1F1F1E"/>
          <w:lang w:val="pt-PT"/>
        </w:rPr>
        <w:t>actualizar</w:t>
      </w:r>
      <w:proofErr w:type="spellEnd"/>
      <w:r w:rsidRPr="00160784">
        <w:rPr>
          <w:color w:val="1F1F1E"/>
          <w:lang w:val="pt-PT"/>
        </w:rPr>
        <w:t xml:space="preserve"> devidamente a informação. Por exemplo, se estiver a alterar a sua oferta, lembre-se também de </w:t>
      </w:r>
      <w:proofErr w:type="spellStart"/>
      <w:r w:rsidRPr="00160784">
        <w:rPr>
          <w:color w:val="1F1F1E"/>
          <w:lang w:val="pt-PT"/>
        </w:rPr>
        <w:t>reflectir</w:t>
      </w:r>
      <w:proofErr w:type="spellEnd"/>
      <w:r w:rsidRPr="00160784">
        <w:rPr>
          <w:color w:val="1F1F1E"/>
          <w:lang w:val="pt-PT"/>
        </w:rPr>
        <w:t xml:space="preserve"> a alteração no sistema de </w:t>
      </w:r>
      <w:proofErr w:type="spellStart"/>
      <w:r w:rsidRPr="00160784">
        <w:rPr>
          <w:color w:val="1F1F1E"/>
          <w:lang w:val="pt-PT"/>
        </w:rPr>
        <w:t>eTendering</w:t>
      </w:r>
      <w:proofErr w:type="spellEnd"/>
      <w:r w:rsidRPr="00160784">
        <w:rPr>
          <w:color w:val="1F1F1E"/>
          <w:lang w:val="pt-PT"/>
        </w:rPr>
        <w:t>. Se estiver a alterar algum dos documentos de apoio, lembre-se de remover o anexo carregado anteriormente que já não seja relevante.</w:t>
      </w:r>
    </w:p>
    <w:p w14:paraId="57254A52" w14:textId="77777777" w:rsidR="00AA01C9" w:rsidRPr="00160784" w:rsidRDefault="003978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ind w:right="138"/>
        <w:jc w:val="both"/>
        <w:rPr>
          <w:lang w:val="pt-PT"/>
        </w:rPr>
      </w:pPr>
      <w:r w:rsidRPr="00160784">
        <w:rPr>
          <w:color w:val="1F1F1E"/>
          <w:lang w:val="pt-PT"/>
        </w:rPr>
        <w:t>Para Pedidos de Propostas (</w:t>
      </w:r>
      <w:proofErr w:type="spellStart"/>
      <w:r w:rsidRPr="00160784">
        <w:rPr>
          <w:color w:val="1F1F1E"/>
          <w:lang w:val="pt-PT"/>
        </w:rPr>
        <w:t>RFPs</w:t>
      </w:r>
      <w:proofErr w:type="spellEnd"/>
      <w:r w:rsidRPr="00160784">
        <w:rPr>
          <w:color w:val="1F1F1E"/>
          <w:lang w:val="pt-PT"/>
        </w:rPr>
        <w:t>) onde a proposta financeira é solicitada num documento protegido por palavra-passe, lembre-se também de introduzir o preço apenas como 1 no sistema e carregar a proposta financeira como ficheiro protegido por palavra-passe. Mantenha um registo da palavra-passe para que a possa disponibilizar ao PNUD, se solicitado. O não cumprimento pode resultar na rejeição da sua proposta.</w:t>
      </w:r>
    </w:p>
    <w:p w14:paraId="4CA115AA" w14:textId="77777777" w:rsidR="00AA01C9" w:rsidRPr="00160784" w:rsidRDefault="003978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ind w:right="135"/>
        <w:jc w:val="both"/>
        <w:rPr>
          <w:lang w:val="pt-PT"/>
        </w:rPr>
      </w:pPr>
      <w:r w:rsidRPr="00160784">
        <w:rPr>
          <w:color w:val="1F1F1E"/>
          <w:lang w:val="pt-PT"/>
        </w:rPr>
        <w:t>Certifique-se de seguir os passos certos para carregar documentos: upload&gt;</w:t>
      </w:r>
      <w:proofErr w:type="spellStart"/>
      <w:r w:rsidRPr="00160784">
        <w:rPr>
          <w:color w:val="1F1F1E"/>
          <w:lang w:val="pt-PT"/>
        </w:rPr>
        <w:t>browse</w:t>
      </w:r>
      <w:proofErr w:type="spellEnd"/>
      <w:r w:rsidRPr="00160784">
        <w:rPr>
          <w:color w:val="1F1F1E"/>
          <w:lang w:val="pt-PT"/>
        </w:rPr>
        <w:t>&gt;open&gt;upload. Depois, para carregar outro ficheiro: Adicionar novo anexo, depois novamente carregar&gt;</w:t>
      </w:r>
      <w:proofErr w:type="spellStart"/>
      <w:r w:rsidRPr="00160784">
        <w:rPr>
          <w:color w:val="1F1F1E"/>
          <w:lang w:val="pt-PT"/>
        </w:rPr>
        <w:t>browse</w:t>
      </w:r>
      <w:proofErr w:type="spellEnd"/>
      <w:r w:rsidRPr="00160784">
        <w:rPr>
          <w:color w:val="1F1F1E"/>
          <w:lang w:val="pt-PT"/>
        </w:rPr>
        <w:t>&gt;open&gt;upload.</w:t>
      </w:r>
    </w:p>
    <w:p w14:paraId="5AC8E77C" w14:textId="77777777" w:rsidR="00AA01C9" w:rsidRPr="00160784" w:rsidRDefault="003978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2" w:line="237" w:lineRule="auto"/>
        <w:ind w:right="140"/>
        <w:jc w:val="both"/>
        <w:rPr>
          <w:lang w:val="pt-PT"/>
        </w:rPr>
      </w:pPr>
      <w:r w:rsidRPr="00160784">
        <w:rPr>
          <w:color w:val="1F1F1E"/>
          <w:lang w:val="pt-PT"/>
        </w:rPr>
        <w:t>Lembre-se de guardar o lance após cada carregamento de ficheiro para não perder o progresso no caso de estar esgotado no tempo sem guardar.</w:t>
      </w:r>
    </w:p>
    <w:p w14:paraId="686559E2" w14:textId="77777777" w:rsidR="00AA01C9" w:rsidRPr="00160784" w:rsidRDefault="003978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2"/>
        <w:ind w:hanging="361"/>
        <w:jc w:val="both"/>
        <w:rPr>
          <w:lang w:val="pt-PT"/>
        </w:rPr>
      </w:pPr>
      <w:r w:rsidRPr="00160784">
        <w:rPr>
          <w:color w:val="1F1F1E"/>
          <w:lang w:val="pt-PT"/>
        </w:rPr>
        <w:t>Agrupar ficheiros em ficheiros zip de no máximo 45 MB para que tenha menos ficheiros individuais para carregar.</w:t>
      </w:r>
    </w:p>
    <w:p w14:paraId="13362B24" w14:textId="77777777" w:rsidR="00AA01C9" w:rsidRPr="00160784" w:rsidRDefault="00AA01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pt-PT"/>
        </w:rPr>
      </w:pPr>
    </w:p>
    <w:p w14:paraId="2021B71B" w14:textId="77777777" w:rsidR="00AA01C9" w:rsidRPr="00160784" w:rsidRDefault="0039785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00" w:right="1"/>
        <w:rPr>
          <w:color w:val="000000"/>
          <w:lang w:val="pt-PT"/>
        </w:rPr>
      </w:pPr>
      <w:r w:rsidRPr="00160784">
        <w:rPr>
          <w:color w:val="1F1F1E"/>
          <w:lang w:val="pt-PT"/>
        </w:rPr>
        <w:t>Para uma rápida resolução do seu problema, escreva ao Ponto Focal de Compras do seu país com detalhes e uma "captura de ecrã" do problema que está a enfrentar. Não se esqueça de nos dar detalhes sobre o nome da sua empresa registada e o ID de utilizador associado.</w:t>
      </w:r>
    </w:p>
    <w:p w14:paraId="487A5509" w14:textId="77777777" w:rsidR="00AA01C9" w:rsidRPr="00160784" w:rsidRDefault="00AA01C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8"/>
          <w:szCs w:val="8"/>
          <w:lang w:val="pt-PT"/>
        </w:rPr>
      </w:pPr>
    </w:p>
    <w:p w14:paraId="181D0606" w14:textId="77777777" w:rsidR="00AA01C9" w:rsidRDefault="0039785C">
      <w:pPr>
        <w:pStyle w:val="Heading1"/>
        <w:tabs>
          <w:tab w:val="left" w:pos="9196"/>
        </w:tabs>
        <w:ind w:firstLine="111"/>
      </w:pPr>
      <w:r w:rsidRPr="00160784">
        <w:rPr>
          <w:shd w:val="clear" w:color="auto" w:fill="D9E1F3"/>
          <w:lang w:val="pt-PT"/>
        </w:rPr>
        <w:t xml:space="preserve"> </w:t>
      </w:r>
      <w:r>
        <w:rPr>
          <w:shd w:val="clear" w:color="auto" w:fill="D9E1F3"/>
        </w:rPr>
        <w:t xml:space="preserve">Como </w:t>
      </w:r>
      <w:proofErr w:type="spellStart"/>
      <w:r>
        <w:rPr>
          <w:shd w:val="clear" w:color="auto" w:fill="D9E1F3"/>
        </w:rPr>
        <w:t>pedir</w:t>
      </w:r>
      <w:proofErr w:type="spellEnd"/>
      <w:r>
        <w:rPr>
          <w:shd w:val="clear" w:color="auto" w:fill="D9E1F3"/>
        </w:rPr>
        <w:t xml:space="preserve"> </w:t>
      </w:r>
      <w:proofErr w:type="spellStart"/>
      <w:r>
        <w:rPr>
          <w:shd w:val="clear" w:color="auto" w:fill="D9E1F3"/>
        </w:rPr>
        <w:t>apoio</w:t>
      </w:r>
      <w:proofErr w:type="spellEnd"/>
      <w:r>
        <w:rPr>
          <w:shd w:val="clear" w:color="auto" w:fill="D9E1F3"/>
        </w:rPr>
        <w:tab/>
      </w:r>
    </w:p>
    <w:p w14:paraId="2C7CE029" w14:textId="77777777" w:rsidR="00AA01C9" w:rsidRDefault="00AA01C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4"/>
          <w:szCs w:val="24"/>
        </w:rPr>
      </w:pPr>
    </w:p>
    <w:p w14:paraId="4DB03F6A" w14:textId="77777777" w:rsidR="00AA01C9" w:rsidRPr="00160784" w:rsidRDefault="003978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ind w:right="213"/>
        <w:jc w:val="both"/>
        <w:rPr>
          <w:lang w:val="pt-PT"/>
        </w:rPr>
      </w:pPr>
      <w:r w:rsidRPr="00160784">
        <w:rPr>
          <w:color w:val="1F1F1E"/>
          <w:lang w:val="pt-PT"/>
        </w:rPr>
        <w:t xml:space="preserve">Consultar sempre os guias do utilizador disponíveis no sítio Web do PNUD: </w:t>
      </w:r>
      <w:hyperlink r:id="rId11">
        <w:r w:rsidRPr="00160784">
          <w:rPr>
            <w:color w:val="0462C1"/>
            <w:u w:val="single"/>
            <w:lang w:val="pt-PT"/>
          </w:rPr>
          <w:t xml:space="preserve">https://www.undp.org/content/undp/en/home/operations/procurement/business/procure </w:t>
        </w:r>
        <w:proofErr w:type="spellStart"/>
        <w:r w:rsidRPr="00160784">
          <w:rPr>
            <w:color w:val="0462C1"/>
            <w:u w:val="single"/>
            <w:lang w:val="pt-PT"/>
          </w:rPr>
          <w:t>ment-notices</w:t>
        </w:r>
        <w:proofErr w:type="spellEnd"/>
        <w:r w:rsidRPr="00160784">
          <w:rPr>
            <w:color w:val="0462C1"/>
            <w:u w:val="single"/>
            <w:lang w:val="pt-PT"/>
          </w:rPr>
          <w:t>/</w:t>
        </w:r>
        <w:proofErr w:type="spellStart"/>
        <w:r w:rsidRPr="00160784">
          <w:rPr>
            <w:color w:val="0462C1"/>
            <w:u w:val="single"/>
            <w:lang w:val="pt-PT"/>
          </w:rPr>
          <w:t>resources</w:t>
        </w:r>
        <w:proofErr w:type="spellEnd"/>
        <w:r w:rsidRPr="00160784">
          <w:rPr>
            <w:color w:val="0462C1"/>
            <w:u w:val="single"/>
            <w:lang w:val="pt-PT"/>
          </w:rPr>
          <w:t>/</w:t>
        </w:r>
      </w:hyperlink>
    </w:p>
    <w:p w14:paraId="7D7D9A06" w14:textId="77777777" w:rsidR="00AA01C9" w:rsidRPr="00160784" w:rsidRDefault="003978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line="267" w:lineRule="auto"/>
        <w:ind w:hanging="361"/>
        <w:jc w:val="both"/>
        <w:rPr>
          <w:lang w:val="pt-PT"/>
        </w:rPr>
      </w:pPr>
      <w:r w:rsidRPr="00160784">
        <w:rPr>
          <w:color w:val="1F1F1E"/>
          <w:lang w:val="pt-PT"/>
        </w:rPr>
        <w:t xml:space="preserve">Leia a secção 6 do guia do utilizador para </w:t>
      </w:r>
      <w:proofErr w:type="spellStart"/>
      <w:r w:rsidRPr="00160784">
        <w:rPr>
          <w:color w:val="1F1F1E"/>
          <w:lang w:val="pt-PT"/>
        </w:rPr>
        <w:t>FAQs</w:t>
      </w:r>
      <w:proofErr w:type="spellEnd"/>
      <w:r w:rsidRPr="00160784">
        <w:rPr>
          <w:color w:val="1F1F1E"/>
          <w:lang w:val="pt-PT"/>
        </w:rPr>
        <w:t>.</w:t>
      </w:r>
    </w:p>
    <w:p w14:paraId="568AD42F" w14:textId="77777777" w:rsidR="00AA01C9" w:rsidRPr="00160784" w:rsidRDefault="003978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ind w:right="134"/>
        <w:jc w:val="both"/>
        <w:rPr>
          <w:lang w:val="pt-PT"/>
        </w:rPr>
      </w:pPr>
      <w:r w:rsidRPr="00160784">
        <w:rPr>
          <w:color w:val="1F1F1E"/>
          <w:lang w:val="pt-PT"/>
        </w:rPr>
        <w:t>Se ainda for necessário apoio, contacte o ponto focal de aprovisionamento para o concurso em que está interessado em participar. Forneça o máximo de detalhes possíveis, incluindo referência ao concurso, explicação da questão, descrição das etapas em que a questão ocorre e capturas de ecrã, etc.</w:t>
      </w:r>
    </w:p>
    <w:p w14:paraId="26FB0098" w14:textId="77777777" w:rsidR="00AA01C9" w:rsidRPr="00160784" w:rsidRDefault="003978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1"/>
        <w:ind w:hanging="361"/>
        <w:jc w:val="both"/>
        <w:rPr>
          <w:lang w:val="pt-PT"/>
        </w:rPr>
      </w:pPr>
      <w:r w:rsidRPr="00160784">
        <w:rPr>
          <w:color w:val="1F1F1E"/>
          <w:lang w:val="pt-PT"/>
        </w:rPr>
        <w:t>Nunca partilhar senha ou outra informação confidencial ao solicitar apoio.</w:t>
      </w:r>
    </w:p>
    <w:sectPr w:rsidR="00AA01C9" w:rsidRPr="00160784">
      <w:pgSz w:w="11910" w:h="16840"/>
      <w:pgMar w:top="1580" w:right="1300" w:bottom="920" w:left="130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B5F2" w14:textId="77777777" w:rsidR="00DF01EF" w:rsidRDefault="00DF01EF">
      <w:r>
        <w:separator/>
      </w:r>
    </w:p>
  </w:endnote>
  <w:endnote w:type="continuationSeparator" w:id="0">
    <w:p w14:paraId="1F63330C" w14:textId="77777777" w:rsidR="00DF01EF" w:rsidRDefault="00DF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auto"/>
    <w:pitch w:val="default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B652A" w14:textId="77777777" w:rsidR="00AA01C9" w:rsidRDefault="0039785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2D39239" wp14:editId="599D3E37">
              <wp:simplePos x="0" y="0"/>
              <wp:positionH relativeFrom="column">
                <wp:posOffset>3962400</wp:posOffset>
              </wp:positionH>
              <wp:positionV relativeFrom="paragraph">
                <wp:posOffset>10071100</wp:posOffset>
              </wp:positionV>
              <wp:extent cx="1866265" cy="17526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17630" y="3697133"/>
                        <a:ext cx="1856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68B5F3" w14:textId="77777777" w:rsidR="00AA01C9" w:rsidRPr="00160784" w:rsidRDefault="0039785C">
                          <w:pPr>
                            <w:spacing w:line="245" w:lineRule="auto"/>
                            <w:ind w:left="20"/>
                            <w:textDirection w:val="btLr"/>
                            <w:rPr>
                              <w:lang w:val="pt-PT"/>
                            </w:rPr>
                          </w:pPr>
                          <w:r w:rsidRPr="00160784">
                            <w:rPr>
                              <w:color w:val="0462C1"/>
                              <w:sz w:val="28"/>
                              <w:u w:val="single"/>
                              <w:lang w:val="pt-PT"/>
                            </w:rPr>
                            <w:t xml:space="preserve">Sistema de </w:t>
                          </w:r>
                          <w:proofErr w:type="spellStart"/>
                          <w:r w:rsidRPr="00160784">
                            <w:rPr>
                              <w:color w:val="0462C1"/>
                              <w:sz w:val="28"/>
                              <w:u w:val="single"/>
                              <w:lang w:val="pt-PT"/>
                            </w:rPr>
                            <w:t>eTendering</w:t>
                          </w:r>
                          <w:proofErr w:type="spellEnd"/>
                          <w:r w:rsidRPr="00160784">
                            <w:rPr>
                              <w:color w:val="0462C1"/>
                              <w:sz w:val="28"/>
                              <w:u w:val="single"/>
                              <w:lang w:val="pt-PT"/>
                            </w:rPr>
                            <w:t xml:space="preserve"> online do PNUD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D39239" id="Rectangle 1" o:spid="_x0000_s1026" style="position:absolute;margin-left:312pt;margin-top:793pt;width:146.95pt;height:13.8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" filled="f" stroked="f">
              <v:textbox inset="0,0,0,0">
                <w:txbxContent>
                  <w:p w14:paraId="0068B5F3" w14:textId="77777777" w:rsidR="00AA01C9" w:rsidRPr="00160784" w:rsidRDefault="0039785C">
                    <w:pPr>
                      <w:spacing w:line="245" w:lineRule="auto"/>
                      <w:ind w:left="20"/>
                      <w:textDirection w:val="btLr"/>
                      <w:rPr>
                        <w:lang w:val="pt-PT"/>
                      </w:rPr>
                    </w:pPr>
                    <w:r w:rsidRPr="00160784">
                      <w:rPr>
                        <w:color w:val="0462C1"/>
                        <w:sz w:val="28"/>
                        <w:u w:val="single"/>
                        <w:lang w:val="pt-PT"/>
                      </w:rPr>
                      <w:t xml:space="preserve">Sistema de </w:t>
                    </w:r>
                    <w:proofErr w:type="spellStart"/>
                    <w:r w:rsidRPr="00160784">
                      <w:rPr>
                        <w:color w:val="0462C1"/>
                        <w:sz w:val="28"/>
                        <w:u w:val="single"/>
                        <w:lang w:val="pt-PT"/>
                      </w:rPr>
                      <w:t>eTendering</w:t>
                    </w:r>
                    <w:proofErr w:type="spellEnd"/>
                    <w:r w:rsidRPr="00160784">
                      <w:rPr>
                        <w:color w:val="0462C1"/>
                        <w:sz w:val="28"/>
                        <w:u w:val="single"/>
                        <w:lang w:val="pt-PT"/>
                      </w:rPr>
                      <w:t xml:space="preserve"> online do PNUD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B298" w14:textId="77777777" w:rsidR="00DF01EF" w:rsidRDefault="00DF01EF">
      <w:r>
        <w:separator/>
      </w:r>
    </w:p>
  </w:footnote>
  <w:footnote w:type="continuationSeparator" w:id="0">
    <w:p w14:paraId="10AB7399" w14:textId="77777777" w:rsidR="00DF01EF" w:rsidRDefault="00DF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4E75" w14:textId="062C07D0" w:rsidR="00D87588" w:rsidRPr="00D87588" w:rsidRDefault="00D87588" w:rsidP="00D87588">
    <w:pPr>
      <w:pStyle w:val="Header"/>
      <w:jc w:val="center"/>
      <w:rPr>
        <w:b/>
        <w:bCs/>
        <w:lang w:val="pt-PT"/>
      </w:rPr>
    </w:pPr>
    <w:r w:rsidRPr="00D87588">
      <w:rPr>
        <w:b/>
        <w:bCs/>
        <w:lang w:val="pt-PT"/>
      </w:rPr>
      <w:t>N.B. A tradução do conteúdo deste documento para o português é uma tradução livre não oficial.</w:t>
    </w:r>
  </w:p>
  <w:p w14:paraId="74B98870" w14:textId="120B5A92" w:rsidR="00D87588" w:rsidRPr="00D87588" w:rsidRDefault="00D87588" w:rsidP="00D87588">
    <w:pPr>
      <w:pStyle w:val="Header"/>
      <w:jc w:val="center"/>
      <w:rPr>
        <w:lang w:val="pt-PT"/>
      </w:rPr>
    </w:pPr>
    <w:r w:rsidRPr="00D87588">
      <w:rPr>
        <w:b/>
        <w:bCs/>
        <w:lang w:val="pt-PT"/>
      </w:rPr>
      <w:t>Para todos os efeitos legais e outros apenas a versão oficial inglesa deste documento é valida.</w:t>
    </w:r>
  </w:p>
  <w:p w14:paraId="1326B7A5" w14:textId="77777777" w:rsidR="00D87588" w:rsidRPr="00D87588" w:rsidRDefault="00D87588">
    <w:pPr>
      <w:pStyle w:val="Header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5F38"/>
    <w:multiLevelType w:val="multilevel"/>
    <w:tmpl w:val="4BE64072"/>
    <w:lvl w:ilvl="0">
      <w:start w:val="1"/>
      <w:numFmt w:val="decimal"/>
      <w:lvlText w:val="%1."/>
      <w:lvlJc w:val="left"/>
      <w:pPr>
        <w:ind w:left="860" w:hanging="360"/>
      </w:pPr>
      <w:rPr>
        <w:rFonts w:ascii="Carlito" w:eastAsia="Carlito" w:hAnsi="Carlito" w:cs="Carlito"/>
        <w:color w:val="1F1F1E"/>
        <w:sz w:val="22"/>
        <w:szCs w:val="22"/>
      </w:rPr>
    </w:lvl>
    <w:lvl w:ilvl="1">
      <w:numFmt w:val="bullet"/>
      <w:lvlText w:val="•"/>
      <w:lvlJc w:val="left"/>
      <w:pPr>
        <w:ind w:left="1704" w:hanging="360"/>
      </w:pPr>
    </w:lvl>
    <w:lvl w:ilvl="2">
      <w:numFmt w:val="bullet"/>
      <w:lvlText w:val="•"/>
      <w:lvlJc w:val="left"/>
      <w:pPr>
        <w:ind w:left="2549" w:hanging="360"/>
      </w:pPr>
    </w:lvl>
    <w:lvl w:ilvl="3">
      <w:numFmt w:val="bullet"/>
      <w:lvlText w:val="•"/>
      <w:lvlJc w:val="left"/>
      <w:pPr>
        <w:ind w:left="3393" w:hanging="360"/>
      </w:pPr>
    </w:lvl>
    <w:lvl w:ilvl="4">
      <w:numFmt w:val="bullet"/>
      <w:lvlText w:val="•"/>
      <w:lvlJc w:val="left"/>
      <w:pPr>
        <w:ind w:left="4238" w:hanging="360"/>
      </w:pPr>
    </w:lvl>
    <w:lvl w:ilvl="5">
      <w:numFmt w:val="bullet"/>
      <w:lvlText w:val="•"/>
      <w:lvlJc w:val="left"/>
      <w:pPr>
        <w:ind w:left="5083" w:hanging="360"/>
      </w:pPr>
    </w:lvl>
    <w:lvl w:ilvl="6">
      <w:numFmt w:val="bullet"/>
      <w:lvlText w:val="•"/>
      <w:lvlJc w:val="left"/>
      <w:pPr>
        <w:ind w:left="5927" w:hanging="360"/>
      </w:pPr>
    </w:lvl>
    <w:lvl w:ilvl="7">
      <w:numFmt w:val="bullet"/>
      <w:lvlText w:val="•"/>
      <w:lvlJc w:val="left"/>
      <w:pPr>
        <w:ind w:left="6772" w:hanging="360"/>
      </w:pPr>
    </w:lvl>
    <w:lvl w:ilvl="8">
      <w:numFmt w:val="bullet"/>
      <w:lvlText w:val="•"/>
      <w:lvlJc w:val="left"/>
      <w:pPr>
        <w:ind w:left="7617" w:hanging="360"/>
      </w:pPr>
    </w:lvl>
  </w:abstractNum>
  <w:abstractNum w:abstractNumId="1" w15:restartNumberingAfterBreak="0">
    <w:nsid w:val="5C864D2A"/>
    <w:multiLevelType w:val="multilevel"/>
    <w:tmpl w:val="04AA3C20"/>
    <w:lvl w:ilvl="0">
      <w:start w:val="1"/>
      <w:numFmt w:val="decimal"/>
      <w:lvlText w:val="%1."/>
      <w:lvlJc w:val="left"/>
      <w:pPr>
        <w:ind w:left="860" w:hanging="360"/>
      </w:pPr>
      <w:rPr>
        <w:rFonts w:ascii="Carlito" w:eastAsia="Carlito" w:hAnsi="Carlito" w:cs="Carlito"/>
        <w:color w:val="1F1F1E"/>
        <w:sz w:val="22"/>
        <w:szCs w:val="22"/>
      </w:rPr>
    </w:lvl>
    <w:lvl w:ilvl="1">
      <w:numFmt w:val="bullet"/>
      <w:lvlText w:val="•"/>
      <w:lvlJc w:val="left"/>
      <w:pPr>
        <w:ind w:left="1704" w:hanging="360"/>
      </w:pPr>
    </w:lvl>
    <w:lvl w:ilvl="2">
      <w:numFmt w:val="bullet"/>
      <w:lvlText w:val="•"/>
      <w:lvlJc w:val="left"/>
      <w:pPr>
        <w:ind w:left="2549" w:hanging="360"/>
      </w:pPr>
    </w:lvl>
    <w:lvl w:ilvl="3">
      <w:numFmt w:val="bullet"/>
      <w:lvlText w:val="•"/>
      <w:lvlJc w:val="left"/>
      <w:pPr>
        <w:ind w:left="3393" w:hanging="360"/>
      </w:pPr>
    </w:lvl>
    <w:lvl w:ilvl="4">
      <w:numFmt w:val="bullet"/>
      <w:lvlText w:val="•"/>
      <w:lvlJc w:val="left"/>
      <w:pPr>
        <w:ind w:left="4238" w:hanging="360"/>
      </w:pPr>
    </w:lvl>
    <w:lvl w:ilvl="5">
      <w:numFmt w:val="bullet"/>
      <w:lvlText w:val="•"/>
      <w:lvlJc w:val="left"/>
      <w:pPr>
        <w:ind w:left="5083" w:hanging="360"/>
      </w:pPr>
    </w:lvl>
    <w:lvl w:ilvl="6">
      <w:numFmt w:val="bullet"/>
      <w:lvlText w:val="•"/>
      <w:lvlJc w:val="left"/>
      <w:pPr>
        <w:ind w:left="5927" w:hanging="360"/>
      </w:pPr>
    </w:lvl>
    <w:lvl w:ilvl="7">
      <w:numFmt w:val="bullet"/>
      <w:lvlText w:val="•"/>
      <w:lvlJc w:val="left"/>
      <w:pPr>
        <w:ind w:left="6772" w:hanging="360"/>
      </w:pPr>
    </w:lvl>
    <w:lvl w:ilvl="8">
      <w:numFmt w:val="bullet"/>
      <w:lvlText w:val="•"/>
      <w:lvlJc w:val="left"/>
      <w:pPr>
        <w:ind w:left="7617" w:hanging="360"/>
      </w:pPr>
    </w:lvl>
  </w:abstractNum>
  <w:abstractNum w:abstractNumId="2" w15:restartNumberingAfterBreak="0">
    <w:nsid w:val="6A3673FF"/>
    <w:multiLevelType w:val="multilevel"/>
    <w:tmpl w:val="7C649B94"/>
    <w:lvl w:ilvl="0">
      <w:start w:val="1"/>
      <w:numFmt w:val="decimal"/>
      <w:lvlText w:val="%1."/>
      <w:lvlJc w:val="left"/>
      <w:pPr>
        <w:ind w:left="860" w:hanging="360"/>
      </w:pPr>
      <w:rPr>
        <w:rFonts w:ascii="Carlito" w:eastAsia="Carlito" w:hAnsi="Carlito" w:cs="Carlito"/>
        <w:color w:val="1F1F1E"/>
        <w:sz w:val="22"/>
        <w:szCs w:val="22"/>
      </w:rPr>
    </w:lvl>
    <w:lvl w:ilvl="1">
      <w:numFmt w:val="bullet"/>
      <w:lvlText w:val="•"/>
      <w:lvlJc w:val="left"/>
      <w:pPr>
        <w:ind w:left="1704" w:hanging="360"/>
      </w:pPr>
    </w:lvl>
    <w:lvl w:ilvl="2">
      <w:numFmt w:val="bullet"/>
      <w:lvlText w:val="•"/>
      <w:lvlJc w:val="left"/>
      <w:pPr>
        <w:ind w:left="2549" w:hanging="360"/>
      </w:pPr>
    </w:lvl>
    <w:lvl w:ilvl="3">
      <w:numFmt w:val="bullet"/>
      <w:lvlText w:val="•"/>
      <w:lvlJc w:val="left"/>
      <w:pPr>
        <w:ind w:left="3393" w:hanging="360"/>
      </w:pPr>
    </w:lvl>
    <w:lvl w:ilvl="4">
      <w:numFmt w:val="bullet"/>
      <w:lvlText w:val="•"/>
      <w:lvlJc w:val="left"/>
      <w:pPr>
        <w:ind w:left="4238" w:hanging="360"/>
      </w:pPr>
    </w:lvl>
    <w:lvl w:ilvl="5">
      <w:numFmt w:val="bullet"/>
      <w:lvlText w:val="•"/>
      <w:lvlJc w:val="left"/>
      <w:pPr>
        <w:ind w:left="5083" w:hanging="360"/>
      </w:pPr>
    </w:lvl>
    <w:lvl w:ilvl="6">
      <w:numFmt w:val="bullet"/>
      <w:lvlText w:val="•"/>
      <w:lvlJc w:val="left"/>
      <w:pPr>
        <w:ind w:left="5927" w:hanging="360"/>
      </w:pPr>
    </w:lvl>
    <w:lvl w:ilvl="7">
      <w:numFmt w:val="bullet"/>
      <w:lvlText w:val="•"/>
      <w:lvlJc w:val="left"/>
      <w:pPr>
        <w:ind w:left="6772" w:hanging="360"/>
      </w:pPr>
    </w:lvl>
    <w:lvl w:ilvl="8">
      <w:numFmt w:val="bullet"/>
      <w:lvlText w:val="•"/>
      <w:lvlJc w:val="left"/>
      <w:pPr>
        <w:ind w:left="7617" w:hanging="360"/>
      </w:pPr>
    </w:lvl>
  </w:abstractNum>
  <w:abstractNum w:abstractNumId="3" w15:restartNumberingAfterBreak="0">
    <w:nsid w:val="769C0063"/>
    <w:multiLevelType w:val="multilevel"/>
    <w:tmpl w:val="1E948B08"/>
    <w:lvl w:ilvl="0">
      <w:start w:val="1"/>
      <w:numFmt w:val="decimal"/>
      <w:lvlText w:val="%1."/>
      <w:lvlJc w:val="left"/>
      <w:pPr>
        <w:ind w:left="860" w:hanging="360"/>
      </w:pPr>
      <w:rPr>
        <w:rFonts w:ascii="Carlito" w:eastAsia="Carlito" w:hAnsi="Carlito" w:cs="Carlito"/>
        <w:color w:val="1F1F1E"/>
        <w:sz w:val="22"/>
        <w:szCs w:val="22"/>
      </w:rPr>
    </w:lvl>
    <w:lvl w:ilvl="1">
      <w:numFmt w:val="bullet"/>
      <w:lvlText w:val="•"/>
      <w:lvlJc w:val="left"/>
      <w:pPr>
        <w:ind w:left="1704" w:hanging="360"/>
      </w:pPr>
    </w:lvl>
    <w:lvl w:ilvl="2">
      <w:numFmt w:val="bullet"/>
      <w:lvlText w:val="•"/>
      <w:lvlJc w:val="left"/>
      <w:pPr>
        <w:ind w:left="2549" w:hanging="360"/>
      </w:pPr>
    </w:lvl>
    <w:lvl w:ilvl="3">
      <w:numFmt w:val="bullet"/>
      <w:lvlText w:val="•"/>
      <w:lvlJc w:val="left"/>
      <w:pPr>
        <w:ind w:left="3393" w:hanging="360"/>
      </w:pPr>
    </w:lvl>
    <w:lvl w:ilvl="4">
      <w:numFmt w:val="bullet"/>
      <w:lvlText w:val="•"/>
      <w:lvlJc w:val="left"/>
      <w:pPr>
        <w:ind w:left="4238" w:hanging="360"/>
      </w:pPr>
    </w:lvl>
    <w:lvl w:ilvl="5">
      <w:numFmt w:val="bullet"/>
      <w:lvlText w:val="•"/>
      <w:lvlJc w:val="left"/>
      <w:pPr>
        <w:ind w:left="5083" w:hanging="360"/>
      </w:pPr>
    </w:lvl>
    <w:lvl w:ilvl="6">
      <w:numFmt w:val="bullet"/>
      <w:lvlText w:val="•"/>
      <w:lvlJc w:val="left"/>
      <w:pPr>
        <w:ind w:left="5927" w:hanging="360"/>
      </w:pPr>
    </w:lvl>
    <w:lvl w:ilvl="7">
      <w:numFmt w:val="bullet"/>
      <w:lvlText w:val="•"/>
      <w:lvlJc w:val="left"/>
      <w:pPr>
        <w:ind w:left="6772" w:hanging="360"/>
      </w:pPr>
    </w:lvl>
    <w:lvl w:ilvl="8">
      <w:numFmt w:val="bullet"/>
      <w:lvlText w:val="•"/>
      <w:lvlJc w:val="left"/>
      <w:pPr>
        <w:ind w:left="7617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1C9"/>
    <w:rsid w:val="00160784"/>
    <w:rsid w:val="0039785C"/>
    <w:rsid w:val="008F3287"/>
    <w:rsid w:val="00AA01C9"/>
    <w:rsid w:val="00D42130"/>
    <w:rsid w:val="00D87588"/>
    <w:rsid w:val="00D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37148"/>
  <w15:docId w15:val="{7EF54636-7DA6-4ECE-BB1D-8CFEB323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rlito" w:eastAsia="Carlito" w:hAnsi="Carlito" w:cs="Carlito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56"/>
      <w:ind w:left="111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166"/>
      <w:ind w:left="3539" w:right="844" w:hanging="2682"/>
    </w:pPr>
    <w:rPr>
      <w:b/>
      <w:sz w:val="30"/>
      <w:szCs w:val="3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875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588"/>
  </w:style>
  <w:style w:type="paragraph" w:styleId="Footer">
    <w:name w:val="footer"/>
    <w:basedOn w:val="Normal"/>
    <w:link w:val="FooterChar"/>
    <w:uiPriority w:val="99"/>
    <w:unhideWhenUsed/>
    <w:rsid w:val="00D875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588"/>
  </w:style>
  <w:style w:type="paragraph" w:customStyle="1" w:styleId="Default">
    <w:name w:val="Default"/>
    <w:rsid w:val="00D8758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dp.org/content/undp/en/home/operations/procurement/business/procurement-notices/resourc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ing.partneragencies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dp.org/content/undp/en/home/operations/procurement/business/procurement-notices/resources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Pedro.Gomes</dc:creator>
  <cp:lastModifiedBy>Pedro Gomes</cp:lastModifiedBy>
  <cp:revision>3</cp:revision>
  <dcterms:created xsi:type="dcterms:W3CDTF">2022-02-15T13:37:00Z</dcterms:created>
  <dcterms:modified xsi:type="dcterms:W3CDTF">2022-02-21T13:00:00Z</dcterms:modified>
</cp:coreProperties>
</file>